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43076257" w14:textId="573F5837" w:rsidR="00AA5B33" w:rsidRDefault="001B63E3" w:rsidP="00AA5B33">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 xml:space="preserve">Odborná spôsobilosť je podmienkou na vykonávanie týchto činností: </w:t>
            </w:r>
            <w:r w:rsidR="00AA5B33" w:rsidRPr="00AA5B33">
              <w:rPr>
                <w:rFonts w:ascii="Times New Roman" w:hAnsi="Times New Roman" w:cs="Times New Roman"/>
                <w:i/>
                <w:iCs/>
                <w:noProof/>
                <w:sz w:val="24"/>
                <w:szCs w:val="24"/>
              </w:rPr>
              <w:t>hodnotenie zdravotných rizík z fyzikálnych faktorov, chemických faktorov alebo biologických faktorov  životného prostredia</w:t>
            </w:r>
            <w:r w:rsidR="00AA5B33">
              <w:rPr>
                <w:rFonts w:ascii="Times New Roman" w:hAnsi="Times New Roman" w:cs="Times New Roman"/>
                <w:i/>
                <w:iCs/>
                <w:noProof/>
                <w:sz w:val="24"/>
                <w:szCs w:val="24"/>
              </w:rPr>
              <w:t>.</w:t>
            </w:r>
          </w:p>
          <w:p w14:paraId="3732EE64" w14:textId="169CAFAD" w:rsidR="001B63E3" w:rsidRPr="003B4948" w:rsidRDefault="00AA5B33" w:rsidP="00AA5B33">
            <w:pPr>
              <w:spacing w:beforeLines="60" w:before="144" w:afterLines="60" w:after="144"/>
              <w:rPr>
                <w:rFonts w:ascii="Times New Roman" w:hAnsi="Times New Roman" w:cs="Times New Roman"/>
                <w:sz w:val="24"/>
                <w:szCs w:val="24"/>
              </w:rPr>
            </w:pPr>
            <w:r w:rsidRPr="00AA5B33">
              <w:rPr>
                <w:rFonts w:ascii="Times New Roman" w:hAnsi="Times New Roman" w:cs="Times New Roman"/>
                <w:i/>
                <w:iCs/>
                <w:noProof/>
                <w:sz w:val="24"/>
                <w:szCs w:val="24"/>
              </w:rPr>
              <w:t>Skupina:</w:t>
            </w:r>
            <w:r>
              <w:rPr>
                <w:rFonts w:ascii="Times New Roman" w:hAnsi="Times New Roman" w:cs="Times New Roman"/>
                <w:i/>
                <w:iCs/>
                <w:noProof/>
                <w:sz w:val="24"/>
                <w:szCs w:val="24"/>
              </w:rPr>
              <w:t>hodnotenie zdravotných rizík z </w:t>
            </w:r>
            <w:r w:rsidRPr="00AA5B33">
              <w:rPr>
                <w:rFonts w:ascii="Times New Roman" w:hAnsi="Times New Roman" w:cs="Times New Roman"/>
                <w:i/>
                <w:iCs/>
                <w:noProof/>
                <w:sz w:val="24"/>
                <w:szCs w:val="24"/>
              </w:rPr>
              <w:t>biologick</w:t>
            </w:r>
            <w:r>
              <w:rPr>
                <w:rFonts w:ascii="Times New Roman" w:hAnsi="Times New Roman" w:cs="Times New Roman"/>
                <w:i/>
                <w:iCs/>
                <w:noProof/>
                <w:sz w:val="24"/>
                <w:szCs w:val="24"/>
              </w:rPr>
              <w:t xml:space="preserve">ých </w:t>
            </w:r>
            <w:r w:rsidRPr="00AA5B33">
              <w:rPr>
                <w:rFonts w:ascii="Times New Roman" w:hAnsi="Times New Roman" w:cs="Times New Roman"/>
                <w:i/>
                <w:iCs/>
                <w:noProof/>
                <w:sz w:val="24"/>
                <w:szCs w:val="24"/>
              </w:rPr>
              <w:t xml:space="preserve"> faktor</w:t>
            </w:r>
            <w:r>
              <w:rPr>
                <w:rFonts w:ascii="Times New Roman" w:hAnsi="Times New Roman" w:cs="Times New Roman"/>
                <w:i/>
                <w:iCs/>
                <w:noProof/>
                <w:sz w:val="24"/>
                <w:szCs w:val="24"/>
              </w:rPr>
              <w:t>ov</w:t>
            </w:r>
            <w:r w:rsidR="00004B18">
              <w:rPr>
                <w:rFonts w:ascii="Times New Roman" w:hAnsi="Times New Roman" w:cs="Times New Roman"/>
                <w:i/>
                <w:iCs/>
                <w:noProof/>
                <w:sz w:val="24"/>
                <w:szCs w:val="24"/>
              </w:rPr>
              <w:t>.</w:t>
            </w:r>
            <w:r w:rsidRPr="00AA5B33">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39C1DC1"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12D131E5" w:rsidR="001B63E3" w:rsidRPr="003B4948" w:rsidRDefault="001B63E3" w:rsidP="00402799">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3141E" w:rsidRPr="0073141E">
              <w:rPr>
                <w:rFonts w:ascii="Times New Roman" w:hAnsi="Times New Roman" w:cs="Times New Roman"/>
                <w:i/>
                <w:iCs/>
                <w:sz w:val="24"/>
                <w:szCs w:val="24"/>
              </w:rPr>
              <w:t xml:space="preserve"> </w:t>
            </w:r>
            <w:r w:rsidR="00004B18">
              <w:rPr>
                <w:rFonts w:ascii="Times New Roman" w:hAnsi="Times New Roman" w:cs="Times New Roman"/>
                <w:i/>
                <w:iCs/>
                <w:sz w:val="24"/>
                <w:szCs w:val="24"/>
              </w:rPr>
              <w:t xml:space="preserve">Hodnotenie zdravotných rizík z </w:t>
            </w:r>
            <w:r w:rsidR="0073141E">
              <w:rPr>
                <w:rFonts w:ascii="Times New Roman" w:hAnsi="Times New Roman" w:cs="Times New Roman"/>
                <w:i/>
                <w:iCs/>
                <w:sz w:val="24"/>
                <w:szCs w:val="24"/>
              </w:rPr>
              <w:t xml:space="preserve">biologických faktorov </w:t>
            </w:r>
            <w:r w:rsidR="00402799">
              <w:rPr>
                <w:rFonts w:ascii="Times New Roman" w:hAnsi="Times New Roman" w:cs="Times New Roman"/>
                <w:i/>
                <w:iCs/>
                <w:sz w:val="24"/>
                <w:szCs w:val="24"/>
              </w:rPr>
              <w:t xml:space="preserve">je metodika, ktorej úlohou je s určitou pravdepodobnosťou posúdiť zaťaženie organizmu biologickými faktormi. </w:t>
            </w:r>
            <w:r w:rsidRPr="001B63E3">
              <w:rPr>
                <w:rFonts w:ascii="Times New Roman" w:hAnsi="Times New Roman" w:cs="Times New Roman"/>
                <w:i/>
                <w:iCs/>
                <w:sz w:val="24"/>
                <w:szCs w:val="24"/>
              </w:rPr>
              <w:fldChar w:fldCharType="end"/>
            </w:r>
          </w:p>
        </w:tc>
      </w:tr>
    </w:tbl>
    <w:p w14:paraId="2BB62E78" w14:textId="4A02D663"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74BE543F" w:rsidR="001B63E3" w:rsidRPr="003B4948" w:rsidRDefault="007163BE"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9B707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1E3DDE74"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7DE5CC32" w:rsidR="001B63E3" w:rsidRPr="003B4948" w:rsidRDefault="001B63E3" w:rsidP="009B7074">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7163BE"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4323E6E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 15 </w:t>
            </w:r>
            <w:r w:rsidR="00D70994">
              <w:rPr>
                <w:rFonts w:ascii="Times New Roman" w:hAnsi="Times New Roman" w:cs="Times New Roman"/>
                <w:i/>
                <w:iCs/>
                <w:noProof/>
                <w:sz w:val="24"/>
                <w:szCs w:val="24"/>
              </w:rPr>
              <w:t>c</w:t>
            </w:r>
            <w:r w:rsidR="003C780B">
              <w:rPr>
                <w:rFonts w:ascii="Times New Roman" w:hAnsi="Times New Roman" w:cs="Times New Roman"/>
                <w:i/>
                <w:iCs/>
                <w:noProof/>
                <w:sz w:val="24"/>
                <w:szCs w:val="24"/>
              </w:rPr>
              <w:t> § 16</w:t>
            </w:r>
            <w:r w:rsidR="005C1E0A">
              <w:rPr>
                <w:rFonts w:ascii="Times New Roman" w:hAnsi="Times New Roman" w:cs="Times New Roman"/>
                <w:i/>
                <w:iCs/>
                <w:noProof/>
                <w:sz w:val="24"/>
                <w:szCs w:val="24"/>
              </w:rPr>
              <w:t xml:space="preserve"> </w:t>
            </w:r>
            <w:r w:rsidR="00D70994">
              <w:rPr>
                <w:rFonts w:ascii="Times New Roman" w:hAnsi="Times New Roman" w:cs="Times New Roman"/>
                <w:i/>
                <w:iCs/>
                <w:noProof/>
                <w:sz w:val="24"/>
                <w:szCs w:val="24"/>
              </w:rPr>
              <w:t>c</w:t>
            </w:r>
            <w:r w:rsidR="002E274F">
              <w:rPr>
                <w:rFonts w:ascii="Times New Roman" w:hAnsi="Times New Roman" w:cs="Times New Roman"/>
                <w:i/>
                <w:iCs/>
                <w:noProof/>
                <w:sz w:val="24"/>
                <w:szCs w:val="24"/>
              </w:rPr>
              <w:t xml:space="preserve"> </w:t>
            </w:r>
            <w:r w:rsidR="00D70994" w:rsidRPr="00D70994">
              <w:rPr>
                <w:rFonts w:ascii="Times New Roman" w:hAnsi="Times New Roman" w:cs="Times New Roman"/>
                <w:i/>
                <w:iCs/>
                <w:noProof/>
                <w:sz w:val="24"/>
                <w:szCs w:val="24"/>
              </w:rPr>
              <w:t>Odborná spôsobilosť na  hodnotenie zdravotných rizík z fyzikálnych faktorov, chemických faktorov alebo biologických faktorov životného prostredi</w:t>
            </w:r>
            <w:r w:rsidR="00D70994">
              <w:rPr>
                <w:rFonts w:ascii="Times New Roman" w:hAnsi="Times New Roman" w:cs="Times New Roman"/>
                <w:i/>
                <w:iCs/>
                <w:noProof/>
                <w:sz w:val="24"/>
                <w:szCs w:val="24"/>
              </w:rPr>
              <w:t>a</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20935928"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4BF047DA"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xml:space="preserve">§ 15 </w:t>
            </w:r>
            <w:r w:rsidR="00570DCE">
              <w:rPr>
                <w:rFonts w:ascii="Times New Roman" w:hAnsi="Times New Roman" w:cs="Times New Roman"/>
                <w:i/>
                <w:iCs/>
                <w:noProof/>
                <w:sz w:val="24"/>
                <w:szCs w:val="24"/>
              </w:rPr>
              <w:t>b</w:t>
            </w:r>
            <w:r w:rsidR="00B8796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756058C" w14:textId="03288EBC" w:rsidR="001B63E3" w:rsidRPr="003B4948" w:rsidRDefault="001B63E3" w:rsidP="00675175">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r w:rsidR="00675175">
              <w:rPr>
                <w:rFonts w:ascii="Times New Roman" w:hAnsi="Times New Roman" w:cs="Times New Roman"/>
                <w:i/>
                <w:iCs/>
                <w:noProof/>
                <w:sz w:val="24"/>
                <w:szCs w:val="24"/>
              </w:rPr>
              <w:t xml:space="preserve"> </w:t>
            </w:r>
            <w:r w:rsidR="00570DCE" w:rsidRPr="00570DCE">
              <w:rPr>
                <w:rFonts w:ascii="Times New Roman" w:hAnsi="Times New Roman" w:cs="Times New Roman"/>
                <w:i/>
                <w:iCs/>
                <w:sz w:val="24"/>
                <w:szCs w:val="24"/>
              </w:rPr>
              <w:t>hodnotenie vplyvov na verejné zdravie alebo hodnotenie zdravotných rizík zo životného prostredia</w:t>
            </w:r>
            <w:r w:rsidR="00675175">
              <w:rPr>
                <w:rFonts w:ascii="Times New Roman" w:hAnsi="Times New Roman" w:cs="Times New Roman"/>
                <w:i/>
                <w:iCs/>
                <w:sz w:val="24"/>
                <w:szCs w:val="24"/>
              </w:rPr>
              <w:t>.</w:t>
            </w:r>
            <w:r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669EACB9" w:rsidR="001B63E3" w:rsidRPr="003B4948" w:rsidRDefault="001B63E3" w:rsidP="0002206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 xml:space="preserve">Návrh zákona precizuje právnu úpravu odbornej spôsobilosti v oblasti verejného zdravotníctva a v súlade s optimalizáciou procesov verejného zdravotníctva spresňuje osoby, ktoré musia mať odbornú spôsobilosť na jednotlivé odborné </w:t>
            </w:r>
            <w:r w:rsidR="00697044" w:rsidRPr="00697044">
              <w:rPr>
                <w:rFonts w:ascii="Times New Roman" w:hAnsi="Times New Roman" w:cs="Times New Roman"/>
                <w:i/>
                <w:iCs/>
                <w:sz w:val="24"/>
                <w:szCs w:val="24"/>
              </w:rPr>
              <w:lastRenderedPageBreak/>
              <w:t>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w:t>
            </w:r>
            <w:r w:rsidR="0002206A">
              <w:rPr>
                <w:rFonts w:ascii="Times New Roman" w:hAnsi="Times New Roman" w:cs="Times New Roman"/>
                <w:i/>
                <w:iCs/>
                <w:noProof/>
                <w:sz w:val="24"/>
                <w:szCs w:val="24"/>
              </w:rPr>
              <w:t>c</w:t>
            </w:r>
            <w:r w:rsidR="00697044">
              <w:rPr>
                <w:rFonts w:ascii="Times New Roman" w:hAnsi="Times New Roman" w:cs="Times New Roman"/>
                <w:i/>
                <w:iCs/>
                <w:noProof/>
                <w:sz w:val="24"/>
                <w:szCs w:val="24"/>
              </w:rPr>
              <w:t> §16</w:t>
            </w:r>
            <w:r w:rsidR="001A1C2A">
              <w:rPr>
                <w:rFonts w:ascii="Times New Roman" w:hAnsi="Times New Roman" w:cs="Times New Roman"/>
                <w:i/>
                <w:iCs/>
                <w:noProof/>
                <w:sz w:val="24"/>
                <w:szCs w:val="24"/>
              </w:rPr>
              <w:t xml:space="preserve"> </w:t>
            </w:r>
            <w:r w:rsidR="0002206A">
              <w:rPr>
                <w:rFonts w:ascii="Times New Roman" w:hAnsi="Times New Roman" w:cs="Times New Roman"/>
                <w:i/>
                <w:iCs/>
                <w:noProof/>
                <w:sz w:val="24"/>
                <w:szCs w:val="24"/>
              </w:rPr>
              <w:t>c</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7163BE"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798EE827" w:rsidR="001B63E3" w:rsidRPr="003B4948" w:rsidRDefault="001B63E3" w:rsidP="001360F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w:t>
            </w:r>
            <w:r w:rsidR="001360FD">
              <w:rPr>
                <w:rFonts w:ascii="Times New Roman" w:hAnsi="Times New Roman" w:cs="Times New Roman"/>
                <w:i/>
                <w:iCs/>
                <w:noProof/>
                <w:sz w:val="24"/>
                <w:szCs w:val="24"/>
              </w:rPr>
              <w:t xml:space="preserve"> </w:t>
            </w:r>
            <w:r w:rsidR="00A27797" w:rsidRPr="00A27797">
              <w:rPr>
                <w:rFonts w:ascii="Times New Roman" w:hAnsi="Times New Roman" w:cs="Times New Roman"/>
                <w:i/>
                <w:iCs/>
                <w:noProof/>
                <w:sz w:val="24"/>
                <w:szCs w:val="24"/>
              </w:rPr>
              <w:t xml:space="preserve">a ovládanie </w:t>
            </w:r>
            <w:r w:rsidR="001360FD">
              <w:rPr>
                <w:rFonts w:ascii="Times New Roman" w:hAnsi="Times New Roman" w:cs="Times New Roman"/>
                <w:i/>
                <w:iCs/>
                <w:noProof/>
                <w:sz w:val="24"/>
                <w:szCs w:val="24"/>
              </w:rPr>
              <w:t>metodiky hodnotenia zdravotného rizika</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w:t>
            </w:r>
            <w:r w:rsidR="001360FD">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v</w:t>
            </w:r>
            <w:r w:rsidR="001360FD">
              <w:rPr>
                <w:rFonts w:ascii="Times New Roman" w:hAnsi="Times New Roman" w:cs="Times New Roman"/>
                <w:i/>
                <w:iCs/>
                <w:noProof/>
                <w:sz w:val="24"/>
                <w:szCs w:val="24"/>
              </w:rPr>
              <w:t>a</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7163BE"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47A772A"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732040A5" w:rsidR="001B63E3" w:rsidRPr="003B4948" w:rsidRDefault="001B63E3" w:rsidP="006C5401">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xml:space="preserve">§ 15 </w:t>
            </w:r>
            <w:r w:rsidR="006C5401">
              <w:rPr>
                <w:rFonts w:ascii="Times New Roman" w:hAnsi="Times New Roman" w:cs="Times New Roman"/>
                <w:i/>
                <w:iCs/>
                <w:noProof/>
                <w:sz w:val="24"/>
                <w:szCs w:val="24"/>
              </w:rPr>
              <w:t>b</w:t>
            </w:r>
            <w:r w:rsidR="00A2779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3DC265D8"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1"/>
                  <w14:checkedState w14:val="2612" w14:font="MS Gothic"/>
                  <w14:uncheckedState w14:val="2610" w14:font="MS Gothic"/>
                </w14:checkbox>
              </w:sdtPr>
              <w:sdtEnd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2CF31F5A" w14:textId="77777777" w:rsidR="003C57DB" w:rsidRPr="003C57DB" w:rsidRDefault="001B63E3" w:rsidP="003C57DB">
            <w:pPr>
              <w:tabs>
                <w:tab w:val="left" w:pos="347"/>
              </w:tabs>
              <w:spacing w:beforeLines="60" w:before="144" w:afterLines="60" w:after="144"/>
              <w:rPr>
                <w:rFonts w:ascii="Times New Roman" w:hAnsi="Times New Roman" w:cs="Times New Roman"/>
                <w:i/>
                <w:iCs/>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sz w:val="24"/>
                <w:szCs w:val="24"/>
              </w:rPr>
              <w:t xml:space="preserve">Zákon č. 455/1991 Zb. o živnostenskom podnikaní (živnostenský zákon) v znení neskorších predpisov: </w:t>
            </w:r>
          </w:p>
          <w:p w14:paraId="75A28F4B" w14:textId="06069B90" w:rsidR="001B63E3" w:rsidRDefault="003C57DB" w:rsidP="003C57DB">
            <w:pPr>
              <w:tabs>
                <w:tab w:val="left" w:pos="347"/>
              </w:tabs>
              <w:spacing w:beforeLines="60" w:before="144" w:afterLines="60" w:after="144"/>
              <w:rPr>
                <w:rFonts w:ascii="Times New Roman" w:hAnsi="Times New Roman" w:cs="Times New Roman"/>
                <w:sz w:val="24"/>
                <w:szCs w:val="24"/>
                <w:u w:val="single"/>
              </w:rPr>
            </w:pPr>
            <w:r w:rsidRPr="003C57DB">
              <w:rPr>
                <w:rFonts w:ascii="Times New Roman" w:hAnsi="Times New Roman" w:cs="Times New Roman"/>
                <w:i/>
                <w:iCs/>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3C57DB">
              <w:rPr>
                <w:rFonts w:ascii="Times New Roman" w:hAnsi="Times New Roman" w:cs="Times New Roman"/>
                <w:i/>
                <w:iCs/>
                <w:sz w:val="24"/>
                <w:szCs w:val="24"/>
              </w:rPr>
              <w:lastRenderedPageBreak/>
              <w:t>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(www.mvsr.sk).</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sidR="001B63E3"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6B1AA643" w14:textId="77777777" w:rsidR="003C57DB" w:rsidRPr="003C57DB" w:rsidRDefault="001B63E3" w:rsidP="003C57DB">
            <w:pPr>
              <w:tabs>
                <w:tab w:val="left" w:pos="347"/>
              </w:tabs>
              <w:spacing w:beforeLines="60" w:before="144" w:afterLines="60" w:after="144"/>
              <w:rPr>
                <w:rFonts w:ascii="Times New Roman" w:hAnsi="Times New Roman" w:cs="Times New Roman"/>
                <w:i/>
                <w:iCs/>
                <w:noProof/>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noProof/>
                <w:sz w:val="24"/>
                <w:szCs w:val="24"/>
              </w:rPr>
              <w:t>www.minv.sk/?kvalitativne-a-kvantitativne-zistovanie-faktorov-zivotneho-prostredia-a-pracovneho-prostredia-na-ucely-posudzovania-ich-mozneho-vplyvu-na-zdravie-alebo-hodnotenie-zdravotnych-rizik-zo-zivotneho-prostredia</w:t>
            </w:r>
          </w:p>
          <w:p w14:paraId="1A2D371D" w14:textId="7869468E" w:rsidR="001B63E3" w:rsidRDefault="003C57DB" w:rsidP="003C57DB">
            <w:pPr>
              <w:tabs>
                <w:tab w:val="left" w:pos="347"/>
              </w:tabs>
              <w:spacing w:beforeLines="60" w:before="144" w:afterLines="60" w:after="144"/>
              <w:rPr>
                <w:rFonts w:ascii="Times New Roman" w:hAnsi="Times New Roman" w:cs="Times New Roman"/>
                <w:sz w:val="24"/>
                <w:szCs w:val="24"/>
                <w:u w:val="single"/>
              </w:rPr>
            </w:pPr>
            <w:r w:rsidRPr="003C57DB">
              <w:rPr>
                <w:rFonts w:ascii="Times New Roman" w:hAnsi="Times New Roman" w:cs="Times New Roman"/>
                <w:i/>
                <w:iCs/>
                <w:noProof/>
                <w:sz w:val="24"/>
                <w:szCs w:val="24"/>
              </w:rPr>
              <w:t xml:space="preserve">Príslušným orgánom v SR pre uznanie kvalifikácie pre túto živnosť je Úrad verejného zdravotníctva SR. Živnosť naväzuje na odbornú spôsobilosť získanú po absolvovaní skúšky na ÚVZ SR. </w:t>
            </w:r>
            <w:r w:rsidR="001B63E3" w:rsidRPr="001B63E3">
              <w:rPr>
                <w:rFonts w:ascii="Times New Roman" w:hAnsi="Times New Roman" w:cs="Times New Roman"/>
                <w:i/>
                <w:iCs/>
                <w:sz w:val="24"/>
                <w:szCs w:val="24"/>
              </w:rPr>
              <w:fldChar w:fldCharType="end"/>
            </w:r>
          </w:p>
          <w:p w14:paraId="53A81BD7" w14:textId="1E018A79"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90691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2EF3CEC" w:rsidR="001B63E3" w:rsidRPr="0004766A" w:rsidRDefault="00B06EAB"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4A6DB10A" w:rsidR="001B63E3" w:rsidRPr="0004766A" w:rsidRDefault="007163BE" w:rsidP="00B06EAB">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B06EAB">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7163BE"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7163BE"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7163BE"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4B5CF309" w:rsidR="001B63E3" w:rsidRPr="003B4948" w:rsidRDefault="001B63E3" w:rsidP="005E5A68">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7163BE"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7163BE"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7163BE"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1E3ECADE"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1E598B6B"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61C6644E"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092D3219" w:rsidR="001B63E3" w:rsidRPr="003B4948" w:rsidRDefault="007163BE"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12ECFD8" w14:textId="77777777"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14:paraId="425C779C" w14:textId="6B12BE71" w:rsidR="00BA212F" w:rsidRDefault="00BA212F" w:rsidP="00EA32C3">
            <w:pPr>
              <w:tabs>
                <w:tab w:val="left" w:pos="347"/>
              </w:tabs>
              <w:spacing w:beforeLines="60" w:before="144" w:afterLines="60" w:after="144"/>
              <w:rPr>
                <w:rFonts w:ascii="Times New Roman" w:hAnsi="Times New Roman" w:cs="Times New Roman"/>
                <w:i/>
                <w:iCs/>
                <w:noProof/>
                <w:sz w:val="24"/>
                <w:szCs w:val="24"/>
              </w:rPr>
            </w:pPr>
            <w:r w:rsidRPr="00BA212F">
              <w:rPr>
                <w:rFonts w:ascii="Times New Roman" w:hAnsi="Times New Roman" w:cs="Times New Roman"/>
                <w:i/>
                <w:iCs/>
                <w:noProof/>
                <w:sz w:val="24"/>
                <w:szCs w:val="24"/>
              </w:rPr>
              <w:t>na  hodnotenie zdravotných rizík z  biologických faktorov životného prostredia</w:t>
            </w:r>
          </w:p>
          <w:p w14:paraId="68B13816" w14:textId="350E049B" w:rsidR="001B63E3" w:rsidRPr="003B4948" w:rsidRDefault="006D285C" w:rsidP="006D285C">
            <w:pPr>
              <w:tabs>
                <w:tab w:val="left" w:pos="347"/>
              </w:tabs>
              <w:spacing w:beforeLines="60" w:before="144" w:afterLines="60" w:after="144"/>
              <w:rPr>
                <w:rFonts w:ascii="Times New Roman" w:hAnsi="Times New Roman" w:cs="Times New Roman"/>
                <w:sz w:val="24"/>
                <w:szCs w:val="24"/>
              </w:rPr>
            </w:pPr>
            <w:r w:rsidRPr="006D285C">
              <w:rPr>
                <w:rFonts w:ascii="Times New Roman" w:hAnsi="Times New Roman" w:cs="Times New Roman"/>
                <w:i/>
                <w:iCs/>
                <w:noProof/>
                <w:sz w:val="24"/>
                <w:szCs w:val="24"/>
              </w:rPr>
              <w:t xml:space="preserve"> </w:t>
            </w:r>
            <w:r>
              <w:rPr>
                <w:rFonts w:ascii="Times New Roman" w:hAnsi="Times New Roman" w:cs="Times New Roman"/>
                <w:i/>
                <w:iCs/>
                <w:noProof/>
                <w:sz w:val="24"/>
                <w:szCs w:val="24"/>
              </w:rPr>
              <w:t xml:space="preserve">- </w:t>
            </w:r>
            <w:r w:rsidRPr="006D285C">
              <w:rPr>
                <w:rFonts w:ascii="Times New Roman" w:hAnsi="Times New Roman" w:cs="Times New Roman"/>
                <w:i/>
                <w:iCs/>
                <w:noProof/>
                <w:sz w:val="24"/>
                <w:szCs w:val="24"/>
              </w:rPr>
              <w:t>ukončené vysokoškolské vzdelanie druhého stupňa v študijnom odbore biológia, biotechnológie, ekologické a environmentálne vedy, farmácia, fyzika, chemické inžinierstvo a technológie, chémia, vedy o Zemi, verejné zdravotníctvo, veterinárske lekárstvo, všeobecné</w:t>
            </w:r>
            <w:r>
              <w:rPr>
                <w:rFonts w:ascii="Times New Roman" w:hAnsi="Times New Roman" w:cs="Times New Roman"/>
                <w:i/>
                <w:iCs/>
                <w:noProof/>
                <w:sz w:val="24"/>
                <w:szCs w:val="24"/>
              </w:rPr>
              <w:t xml:space="preserve"> lekárstvo.</w:t>
            </w:r>
            <w:r w:rsidR="001B63E3" w:rsidRPr="001B63E3">
              <w:rPr>
                <w:rFonts w:ascii="Times New Roman" w:hAnsi="Times New Roman" w:cs="Times New Roman"/>
                <w:i/>
                <w:iCs/>
                <w:sz w:val="24"/>
                <w:szCs w:val="24"/>
              </w:rPr>
              <w:fldChar w:fldCharType="end"/>
            </w:r>
          </w:p>
          <w:p w14:paraId="71C189BE" w14:textId="77777777" w:rsidR="001B63E3" w:rsidRPr="003B4948" w:rsidRDefault="007163BE"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7163BE">
              <w:rPr>
                <w:rFonts w:ascii="Times New Roman" w:hAnsi="Times New Roman" w:cs="Times New Roman"/>
                <w:sz w:val="24"/>
                <w:szCs w:val="24"/>
              </w:rPr>
            </w:r>
            <w:r w:rsidR="007163BE">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7163BE"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0A2533E1" w:rsidR="001B63E3" w:rsidRPr="003B4948" w:rsidRDefault="001B63E3" w:rsidP="000100A3">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A23A0">
              <w:rPr>
                <w:rFonts w:ascii="Times New Roman" w:hAnsi="Times New Roman" w:cs="Times New Roman"/>
                <w:i/>
                <w:iCs/>
                <w:sz w:val="24"/>
                <w:szCs w:val="24"/>
              </w:rPr>
              <w:t xml:space="preserve">najmenej </w:t>
            </w:r>
            <w:r w:rsidR="00326F65">
              <w:rPr>
                <w:rFonts w:ascii="Times New Roman" w:hAnsi="Times New Roman" w:cs="Times New Roman"/>
                <w:i/>
                <w:iCs/>
                <w:sz w:val="24"/>
                <w:szCs w:val="24"/>
              </w:rPr>
              <w:t>3 roky</w:t>
            </w:r>
            <w:r w:rsidR="00CA23A0">
              <w:rPr>
                <w:rFonts w:ascii="Times New Roman" w:hAnsi="Times New Roman" w:cs="Times New Roman"/>
                <w:i/>
                <w:iCs/>
                <w:sz w:val="24"/>
                <w:szCs w:val="24"/>
              </w:rPr>
              <w:t xml:space="preserve"> odbornej praxe</w:t>
            </w:r>
            <w:r w:rsidRPr="001B63E3">
              <w:rPr>
                <w:rFonts w:ascii="Times New Roman" w:hAnsi="Times New Roman" w:cs="Times New Roman"/>
                <w:i/>
                <w:iCs/>
                <w:sz w:val="24"/>
                <w:szCs w:val="24"/>
              </w:rPr>
              <w:fldChar w:fldCharType="end"/>
            </w:r>
          </w:p>
          <w:p w14:paraId="26DBBDFF" w14:textId="51D2B767" w:rsidR="001B63E3" w:rsidRPr="003B4948" w:rsidRDefault="007163BE"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7163BE"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7A9086D5" w:rsidR="001B63E3"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2A3EB98A"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0B02791A" w14:textId="77777777" w:rsidR="00297F35" w:rsidRPr="00297F35" w:rsidRDefault="001B63E3" w:rsidP="00297F35">
            <w:pPr>
              <w:tabs>
                <w:tab w:val="left" w:pos="347"/>
              </w:tabs>
              <w:spacing w:beforeLines="60" w:before="144" w:afterLines="60" w:after="144"/>
              <w:ind w:left="511" w:hanging="511"/>
              <w:rPr>
                <w:rFonts w:ascii="Times New Roman" w:hAnsi="Times New Roman" w:cs="Times New Roman"/>
                <w:i/>
                <w:iCs/>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97F35" w:rsidRPr="00297F35">
              <w:rPr>
                <w:rFonts w:ascii="Times New Roman" w:hAnsi="Times New Roman" w:cs="Times New Roman"/>
                <w:i/>
                <w:iCs/>
                <w:sz w:val="24"/>
                <w:szCs w:val="24"/>
              </w:rPr>
              <w:t>Odborná spôsobilosť je podmienkou na vykonávanie týchto činností:</w:t>
            </w:r>
          </w:p>
          <w:p w14:paraId="734DA11F" w14:textId="4F11D151" w:rsidR="001B63E3" w:rsidRPr="003B4948" w:rsidRDefault="00297F35" w:rsidP="003A2FB9">
            <w:pPr>
              <w:tabs>
                <w:tab w:val="left" w:pos="347"/>
              </w:tabs>
              <w:spacing w:beforeLines="60" w:before="144" w:afterLines="60" w:after="144"/>
              <w:ind w:left="511" w:hanging="511"/>
              <w:rPr>
                <w:rFonts w:ascii="Times New Roman" w:hAnsi="Times New Roman" w:cs="Times New Roman"/>
                <w:sz w:val="24"/>
                <w:szCs w:val="24"/>
              </w:rPr>
            </w:pPr>
            <w:r w:rsidRPr="00297F35">
              <w:rPr>
                <w:rFonts w:ascii="Times New Roman" w:hAnsi="Times New Roman" w:cs="Times New Roman"/>
                <w:i/>
                <w:iCs/>
                <w:sz w:val="24"/>
                <w:szCs w:val="24"/>
              </w:rPr>
              <w:t xml:space="preserve"> </w:t>
            </w:r>
            <w:r w:rsidR="003A2FB9" w:rsidRPr="003A2FB9">
              <w:rPr>
                <w:rFonts w:ascii="Times New Roman" w:hAnsi="Times New Roman" w:cs="Times New Roman"/>
                <w:i/>
                <w:iCs/>
                <w:sz w:val="24"/>
                <w:szCs w:val="24"/>
              </w:rPr>
              <w:t>na  hodnotenie zdravotných rizík z  biologických faktorov životného prostredia</w:t>
            </w:r>
            <w:r w:rsidR="00946FA1">
              <w:rPr>
                <w:rFonts w:ascii="Times New Roman" w:hAnsi="Times New Roman" w:cs="Times New Roman"/>
                <w:i/>
                <w:iCs/>
                <w:sz w:val="24"/>
                <w:szCs w:val="24"/>
              </w:rPr>
              <w:t>.</w:t>
            </w:r>
            <w:r w:rsidR="001B63E3" w:rsidRPr="001B63E3">
              <w:rPr>
                <w:rFonts w:ascii="Times New Roman" w:hAnsi="Times New Roman" w:cs="Times New Roman"/>
                <w:i/>
                <w:iCs/>
                <w:sz w:val="24"/>
                <w:szCs w:val="24"/>
              </w:rPr>
              <w:fldChar w:fldCharType="end"/>
            </w:r>
          </w:p>
          <w:p w14:paraId="042B119C" w14:textId="77777777"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461892F6" w:rsidR="001B63E3" w:rsidRPr="003B4948" w:rsidRDefault="007163BE"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3DB70296" w:rsidR="001B63E3" w:rsidRDefault="001B63E3" w:rsidP="00326F65">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5E971F5B" w:rsidR="001B63E3" w:rsidRPr="003B4948" w:rsidRDefault="007163BE"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56A2C46F" w:rsidR="001B63E3" w:rsidRPr="003B4948" w:rsidRDefault="001B63E3" w:rsidP="00297F35">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97F35">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297F35">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7163BE"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7163BE"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7163BE"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7163BE"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65240BB0"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1599C64F"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7163BE"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7163BE"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7163BE"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7E6C544D" w:rsidR="001B63E3" w:rsidRPr="003B4948" w:rsidRDefault="001B63E3" w:rsidP="00712855">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7163BE"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7163BE"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7163BE"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7163BE"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7163BE"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7163BE"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7163BE"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7163BE"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3AD835CF" w14:textId="438154E8" w:rsidR="00157CA1" w:rsidRDefault="001B63E3" w:rsidP="0064258C">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163BE">
              <w:rPr>
                <w:rFonts w:ascii="Times New Roman" w:hAnsi="Times New Roman" w:cs="Times New Roman"/>
                <w:i/>
                <w:iCs/>
                <w:sz w:val="24"/>
                <w:szCs w:val="24"/>
              </w:rPr>
              <w:t>O</w:t>
            </w:r>
            <w:r w:rsidR="00157CA1">
              <w:rPr>
                <w:rFonts w:ascii="Times New Roman" w:hAnsi="Times New Roman" w:cs="Times New Roman"/>
                <w:i/>
                <w:iCs/>
                <w:noProof/>
                <w:sz w:val="24"/>
                <w:szCs w:val="24"/>
              </w:rPr>
              <w:t xml:space="preserve">svedčenie musí mať </w:t>
            </w:r>
            <w:bookmarkStart w:id="0" w:name="_GoBack"/>
            <w:bookmarkEnd w:id="0"/>
            <w:r w:rsidR="00157CA1">
              <w:rPr>
                <w:rFonts w:ascii="Times New Roman" w:hAnsi="Times New Roman" w:cs="Times New Roman"/>
                <w:i/>
                <w:iCs/>
                <w:noProof/>
                <w:sz w:val="24"/>
                <w:szCs w:val="24"/>
              </w:rPr>
              <w:t xml:space="preserve">pracovník, ktorý je </w:t>
            </w:r>
            <w:r w:rsidR="00157CA1" w:rsidRPr="00157CA1">
              <w:rPr>
                <w:rFonts w:ascii="Times New Roman" w:hAnsi="Times New Roman" w:cs="Times New Roman"/>
                <w:i/>
                <w:iCs/>
                <w:noProof/>
                <w:sz w:val="24"/>
                <w:szCs w:val="24"/>
              </w:rPr>
              <w:t>zodpovedný za odborné vykonávanie týchto činností.</w:t>
            </w:r>
          </w:p>
          <w:p w14:paraId="45EB0746" w14:textId="252E0994"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13951D1E"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068B283D" w:rsidR="001B63E3" w:rsidRPr="003B4948" w:rsidRDefault="001B63E3" w:rsidP="00D96FC4">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96FC4">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D96FC4">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D96FC4">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D96FC4">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D96FC4">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7163BE"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7163BE"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7163BE"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7163BE"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7163BE"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0682C35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C2570EE"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1BBD0E0" w14:textId="61ED493C" w:rsidR="001B63E3" w:rsidRDefault="007163BE"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7AD48771"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34F8026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5F8A9A76"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277E27B2" w14:textId="10610C8F" w:rsidR="001B63E3" w:rsidRDefault="007163BE"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46042C38"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7163BE"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138C1917" w:rsidR="001B63E3" w:rsidRPr="00D72082" w:rsidRDefault="007163BE"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1"/>
                  <w14:checkedState w14:val="2612" w14:font="MS Gothic"/>
                  <w14:uncheckedState w14:val="2610" w14:font="MS Gothic"/>
                </w14:checkbox>
              </w:sdtPr>
              <w:sdtEndPr/>
              <w:sdtContent>
                <w:r w:rsidR="0052273D">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7ED1EA6" w:rsidR="001B63E3" w:rsidRDefault="001B63E3" w:rsidP="0052273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2273D" w:rsidRPr="0052273D">
              <w:rPr>
                <w:rFonts w:ascii="Times New Roman" w:hAnsi="Times New Roman" w:cs="Times New Roman"/>
                <w:i/>
                <w:iCs/>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 16</w:t>
            </w:r>
            <w:r w:rsidR="009B39AB">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q</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Uznávanie odbornej spôsobilosti získanej v zahranič</w:t>
            </w:r>
            <w:r w:rsidR="00C804BD">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7163BE"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7163BE"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7163BE"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7163BE"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7163BE"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004B18"/>
    <w:rsid w:val="000100A3"/>
    <w:rsid w:val="0002206A"/>
    <w:rsid w:val="000A6E8D"/>
    <w:rsid w:val="00134A27"/>
    <w:rsid w:val="0013503A"/>
    <w:rsid w:val="001360FD"/>
    <w:rsid w:val="00157CA1"/>
    <w:rsid w:val="00161129"/>
    <w:rsid w:val="001709DB"/>
    <w:rsid w:val="00171543"/>
    <w:rsid w:val="001A01EF"/>
    <w:rsid w:val="001A1C2A"/>
    <w:rsid w:val="001B63E3"/>
    <w:rsid w:val="00226106"/>
    <w:rsid w:val="00227967"/>
    <w:rsid w:val="0029175D"/>
    <w:rsid w:val="00297F35"/>
    <w:rsid w:val="002E274F"/>
    <w:rsid w:val="00326F65"/>
    <w:rsid w:val="00334C50"/>
    <w:rsid w:val="00335210"/>
    <w:rsid w:val="003A2FB9"/>
    <w:rsid w:val="003C57DB"/>
    <w:rsid w:val="003C780B"/>
    <w:rsid w:val="003E5943"/>
    <w:rsid w:val="003F46A1"/>
    <w:rsid w:val="00402799"/>
    <w:rsid w:val="0042232F"/>
    <w:rsid w:val="0042731C"/>
    <w:rsid w:val="004335A6"/>
    <w:rsid w:val="004448D2"/>
    <w:rsid w:val="00446E8B"/>
    <w:rsid w:val="004A256E"/>
    <w:rsid w:val="004B08CE"/>
    <w:rsid w:val="004D000C"/>
    <w:rsid w:val="004F504A"/>
    <w:rsid w:val="00505096"/>
    <w:rsid w:val="0052273D"/>
    <w:rsid w:val="0053448F"/>
    <w:rsid w:val="00545BD3"/>
    <w:rsid w:val="00570DCE"/>
    <w:rsid w:val="0059036C"/>
    <w:rsid w:val="005C0CF0"/>
    <w:rsid w:val="005C1E0A"/>
    <w:rsid w:val="005E5A68"/>
    <w:rsid w:val="005F5266"/>
    <w:rsid w:val="00616B49"/>
    <w:rsid w:val="0062474E"/>
    <w:rsid w:val="00637164"/>
    <w:rsid w:val="0064258C"/>
    <w:rsid w:val="00675175"/>
    <w:rsid w:val="00693C66"/>
    <w:rsid w:val="00697044"/>
    <w:rsid w:val="006A36F3"/>
    <w:rsid w:val="006C5401"/>
    <w:rsid w:val="006D285C"/>
    <w:rsid w:val="00712855"/>
    <w:rsid w:val="007163BE"/>
    <w:rsid w:val="0073141E"/>
    <w:rsid w:val="007411C8"/>
    <w:rsid w:val="00755064"/>
    <w:rsid w:val="007B6B84"/>
    <w:rsid w:val="007C59D0"/>
    <w:rsid w:val="00811966"/>
    <w:rsid w:val="00845837"/>
    <w:rsid w:val="00847023"/>
    <w:rsid w:val="00863977"/>
    <w:rsid w:val="00865F3C"/>
    <w:rsid w:val="00883072"/>
    <w:rsid w:val="0088526A"/>
    <w:rsid w:val="00885E7E"/>
    <w:rsid w:val="0088704D"/>
    <w:rsid w:val="00906917"/>
    <w:rsid w:val="00924AD4"/>
    <w:rsid w:val="00946FA1"/>
    <w:rsid w:val="0095192D"/>
    <w:rsid w:val="009A32F9"/>
    <w:rsid w:val="009B39AB"/>
    <w:rsid w:val="009B4F1B"/>
    <w:rsid w:val="009B7074"/>
    <w:rsid w:val="009F1A2B"/>
    <w:rsid w:val="00A27797"/>
    <w:rsid w:val="00A3621B"/>
    <w:rsid w:val="00A41895"/>
    <w:rsid w:val="00A90882"/>
    <w:rsid w:val="00AA4261"/>
    <w:rsid w:val="00AA5B33"/>
    <w:rsid w:val="00B06EAB"/>
    <w:rsid w:val="00B3123C"/>
    <w:rsid w:val="00B333C8"/>
    <w:rsid w:val="00B47BBC"/>
    <w:rsid w:val="00B62C3C"/>
    <w:rsid w:val="00B646E7"/>
    <w:rsid w:val="00B87967"/>
    <w:rsid w:val="00BA212F"/>
    <w:rsid w:val="00C04979"/>
    <w:rsid w:val="00C11EB2"/>
    <w:rsid w:val="00C759B6"/>
    <w:rsid w:val="00C804BD"/>
    <w:rsid w:val="00CA23A0"/>
    <w:rsid w:val="00CC4754"/>
    <w:rsid w:val="00CC7F35"/>
    <w:rsid w:val="00CD58B6"/>
    <w:rsid w:val="00D70994"/>
    <w:rsid w:val="00D96FC4"/>
    <w:rsid w:val="00D97B9E"/>
    <w:rsid w:val="00DB2852"/>
    <w:rsid w:val="00DD552C"/>
    <w:rsid w:val="00DD6E69"/>
    <w:rsid w:val="00E14486"/>
    <w:rsid w:val="00E22714"/>
    <w:rsid w:val="00E66B07"/>
    <w:rsid w:val="00E929D6"/>
    <w:rsid w:val="00EA32C3"/>
    <w:rsid w:val="00EC70EA"/>
    <w:rsid w:val="00ED62FF"/>
    <w:rsid w:val="00EE3319"/>
    <w:rsid w:val="00F03376"/>
    <w:rsid w:val="00F13146"/>
    <w:rsid w:val="00F9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013BFB"/>
    <w:rsid w:val="00141947"/>
    <w:rsid w:val="00164289"/>
    <w:rsid w:val="00194D88"/>
    <w:rsid w:val="0021437A"/>
    <w:rsid w:val="002A5CFE"/>
    <w:rsid w:val="003D5734"/>
    <w:rsid w:val="00685B54"/>
    <w:rsid w:val="0071130C"/>
    <w:rsid w:val="008051EA"/>
    <w:rsid w:val="008766E5"/>
    <w:rsid w:val="009E73E4"/>
    <w:rsid w:val="009E7E35"/>
    <w:rsid w:val="00C358D8"/>
    <w:rsid w:val="00CF505A"/>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3833</Words>
  <Characters>21850</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Elena Kurejová</cp:lastModifiedBy>
  <cp:revision>21</cp:revision>
  <dcterms:created xsi:type="dcterms:W3CDTF">2023-05-10T08:24:00Z</dcterms:created>
  <dcterms:modified xsi:type="dcterms:W3CDTF">2023-05-10T09:18:00Z</dcterms:modified>
</cp:coreProperties>
</file>