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5C213D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8804E9">
        <w:rPr>
          <w:b/>
          <w:sz w:val="20"/>
          <w:szCs w:val="20"/>
        </w:rPr>
        <w:t>20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8804E9">
        <w:rPr>
          <w:sz w:val="20"/>
          <w:szCs w:val="20"/>
        </w:rPr>
        <w:t>j. od 13</w:t>
      </w:r>
      <w:r w:rsidR="00551833">
        <w:rPr>
          <w:sz w:val="20"/>
          <w:szCs w:val="20"/>
        </w:rPr>
        <w:t>.5</w:t>
      </w:r>
      <w:r w:rsidR="008804E9">
        <w:rPr>
          <w:sz w:val="20"/>
          <w:szCs w:val="20"/>
        </w:rPr>
        <w:t>. do 19</w:t>
      </w:r>
      <w:r w:rsidR="00312167">
        <w:rPr>
          <w:sz w:val="20"/>
          <w:szCs w:val="20"/>
        </w:rPr>
        <w:t>.5</w:t>
      </w:r>
      <w:r w:rsidR="009F3060">
        <w:rPr>
          <w:sz w:val="20"/>
          <w:szCs w:val="20"/>
        </w:rPr>
        <w:t>.2024)</w:t>
      </w:r>
      <w:r w:rsidR="009C05B0">
        <w:rPr>
          <w:sz w:val="20"/>
          <w:szCs w:val="20"/>
        </w:rPr>
        <w:t xml:space="preserve"> </w:t>
      </w:r>
      <w:r w:rsidRPr="00945733">
        <w:rPr>
          <w:sz w:val="20"/>
          <w:szCs w:val="20"/>
        </w:rPr>
        <w:t>v ovzduší Bratislavy</w:t>
      </w:r>
      <w:r w:rsidR="009C05B0">
        <w:rPr>
          <w:sz w:val="20"/>
          <w:szCs w:val="20"/>
        </w:rPr>
        <w:t xml:space="preserve"> </w:t>
      </w:r>
      <w:r w:rsidR="009F3060">
        <w:rPr>
          <w:sz w:val="20"/>
          <w:szCs w:val="20"/>
        </w:rPr>
        <w:t>boli zaznamenané</w:t>
      </w:r>
      <w:r w:rsidR="00091CFE">
        <w:rPr>
          <w:sz w:val="20"/>
          <w:szCs w:val="20"/>
        </w:rPr>
        <w:t xml:space="preserve"> </w:t>
      </w:r>
      <w:r w:rsidR="00F7009A">
        <w:rPr>
          <w:sz w:val="20"/>
          <w:szCs w:val="20"/>
        </w:rPr>
        <w:t xml:space="preserve">všetky </w:t>
      </w:r>
      <w:proofErr w:type="spellStart"/>
      <w:r w:rsidR="00F7009A">
        <w:rPr>
          <w:sz w:val="20"/>
          <w:szCs w:val="20"/>
        </w:rPr>
        <w:t>taxóny</w:t>
      </w:r>
      <w:proofErr w:type="spellEnd"/>
      <w:r w:rsidR="00F7009A">
        <w:rPr>
          <w:sz w:val="20"/>
          <w:szCs w:val="20"/>
        </w:rPr>
        <w:t xml:space="preserve"> v</w:t>
      </w:r>
      <w:r w:rsidR="00D73589">
        <w:rPr>
          <w:sz w:val="20"/>
          <w:szCs w:val="20"/>
        </w:rPr>
        <w:t>o veľmi nízkych, prípadne nízkych</w:t>
      </w:r>
      <w:r w:rsidR="00F7009A">
        <w:rPr>
          <w:sz w:val="20"/>
          <w:szCs w:val="20"/>
        </w:rPr>
        <w:t xml:space="preserve"> koncentráciách</w:t>
      </w:r>
      <w:r w:rsidR="00786B46">
        <w:rPr>
          <w:sz w:val="20"/>
          <w:szCs w:val="20"/>
        </w:rPr>
        <w:t>.</w:t>
      </w:r>
      <w:r w:rsidR="00D73589">
        <w:rPr>
          <w:sz w:val="20"/>
          <w:szCs w:val="20"/>
        </w:rPr>
        <w:t xml:space="preserve"> </w:t>
      </w:r>
      <w:r w:rsidR="00F07EE3">
        <w:rPr>
          <w:sz w:val="20"/>
          <w:szCs w:val="20"/>
        </w:rPr>
        <w:t>Pribudli prvé peľové zrná lipy</w:t>
      </w:r>
      <w:r w:rsidR="00D73589">
        <w:rPr>
          <w:sz w:val="20"/>
          <w:szCs w:val="20"/>
        </w:rPr>
        <w:t xml:space="preserve"> a gaštana.</w:t>
      </w:r>
      <w:r w:rsidR="00786B46">
        <w:rPr>
          <w:sz w:val="20"/>
          <w:szCs w:val="20"/>
        </w:rPr>
        <w:t xml:space="preserve"> </w:t>
      </w:r>
      <w:r w:rsidR="00AD0A3A">
        <w:rPr>
          <w:sz w:val="20"/>
          <w:szCs w:val="20"/>
        </w:rPr>
        <w:t>S</w:t>
      </w:r>
      <w:r w:rsidR="00070F1F">
        <w:rPr>
          <w:sz w:val="20"/>
          <w:szCs w:val="20"/>
        </w:rPr>
        <w:t xml:space="preserve">póry vzdušných húb rodu </w:t>
      </w:r>
      <w:proofErr w:type="spellStart"/>
      <w:r w:rsidR="00070F1F" w:rsidRPr="00945733">
        <w:rPr>
          <w:i/>
          <w:sz w:val="20"/>
          <w:szCs w:val="20"/>
        </w:rPr>
        <w:t>Cladosporium</w:t>
      </w:r>
      <w:proofErr w:type="spellEnd"/>
      <w:r w:rsidR="00E94CEC">
        <w:rPr>
          <w:sz w:val="20"/>
          <w:szCs w:val="20"/>
        </w:rPr>
        <w:t xml:space="preserve"> dosiahli</w:t>
      </w:r>
      <w:r w:rsidR="00F75083">
        <w:rPr>
          <w:sz w:val="20"/>
          <w:szCs w:val="20"/>
        </w:rPr>
        <w:t xml:space="preserve"> </w:t>
      </w:r>
      <w:r w:rsidR="00AD0A3A">
        <w:rPr>
          <w:sz w:val="20"/>
          <w:szCs w:val="20"/>
        </w:rPr>
        <w:t>vysoké hodnoty</w:t>
      </w:r>
      <w:r w:rsidR="00070F1F">
        <w:rPr>
          <w:sz w:val="20"/>
          <w:szCs w:val="20"/>
        </w:rPr>
        <w:t>.</w:t>
      </w:r>
      <w:r w:rsidR="005C213D">
        <w:rPr>
          <w:sz w:val="20"/>
          <w:szCs w:val="20"/>
        </w:rPr>
        <w:t xml:space="preserve"> </w:t>
      </w:r>
    </w:p>
    <w:p w:rsidR="00A768FA" w:rsidRDefault="00F07EE3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Množstvo peľov v ovzduší bude závisieť od charakteru počasia, ktoré bude v najbližších dňoch veľmi premenlivé. </w:t>
      </w:r>
    </w:p>
    <w:p w:rsidR="00E94CEC" w:rsidRDefault="00D13BD1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Peľ tráv bude v najbližších týždňoch najsilnejším a najvýznamnejším </w:t>
      </w:r>
      <w:proofErr w:type="spellStart"/>
      <w:r>
        <w:rPr>
          <w:sz w:val="20"/>
          <w:szCs w:val="20"/>
        </w:rPr>
        <w:t>alergénom</w:t>
      </w:r>
      <w:proofErr w:type="spellEnd"/>
      <w:r>
        <w:rPr>
          <w:sz w:val="20"/>
          <w:szCs w:val="20"/>
        </w:rPr>
        <w:t>.</w:t>
      </w:r>
    </w:p>
    <w:p w:rsidR="00267465" w:rsidRDefault="005C213D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8804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bookmarkStart w:id="0" w:name="_GoBack" w:colFirst="0" w:colLast="0"/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A3" w:rsidRDefault="008D79A3" w:rsidP="00924F95">
      <w:r>
        <w:separator/>
      </w:r>
    </w:p>
  </w:endnote>
  <w:endnote w:type="continuationSeparator" w:id="0">
    <w:p w:rsidR="008D79A3" w:rsidRDefault="008D79A3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A3" w:rsidRDefault="008D79A3" w:rsidP="00924F95">
      <w:r>
        <w:separator/>
      </w:r>
    </w:p>
  </w:footnote>
  <w:footnote w:type="continuationSeparator" w:id="0">
    <w:p w:rsidR="008D79A3" w:rsidRDefault="008D79A3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76C97"/>
    <w:rsid w:val="00091CFE"/>
    <w:rsid w:val="000A0DB3"/>
    <w:rsid w:val="000A63DE"/>
    <w:rsid w:val="000C4A98"/>
    <w:rsid w:val="000D38C5"/>
    <w:rsid w:val="00126572"/>
    <w:rsid w:val="00126AF0"/>
    <w:rsid w:val="001951A5"/>
    <w:rsid w:val="001A7B29"/>
    <w:rsid w:val="001B10C2"/>
    <w:rsid w:val="001E0260"/>
    <w:rsid w:val="001E7EE0"/>
    <w:rsid w:val="00200F03"/>
    <w:rsid w:val="00246B94"/>
    <w:rsid w:val="00253F9D"/>
    <w:rsid w:val="00267465"/>
    <w:rsid w:val="00280F0C"/>
    <w:rsid w:val="00282020"/>
    <w:rsid w:val="0029421D"/>
    <w:rsid w:val="002A09B0"/>
    <w:rsid w:val="002A1895"/>
    <w:rsid w:val="002C1BED"/>
    <w:rsid w:val="002F3525"/>
    <w:rsid w:val="00312167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2884"/>
    <w:rsid w:val="004934D5"/>
    <w:rsid w:val="004D0DE2"/>
    <w:rsid w:val="004E51F1"/>
    <w:rsid w:val="004F50FE"/>
    <w:rsid w:val="005003DC"/>
    <w:rsid w:val="005114E4"/>
    <w:rsid w:val="00550243"/>
    <w:rsid w:val="00551833"/>
    <w:rsid w:val="00556984"/>
    <w:rsid w:val="0057148C"/>
    <w:rsid w:val="005817F6"/>
    <w:rsid w:val="005932BC"/>
    <w:rsid w:val="005A431F"/>
    <w:rsid w:val="005B30CF"/>
    <w:rsid w:val="005B4708"/>
    <w:rsid w:val="005C213D"/>
    <w:rsid w:val="005E5FCE"/>
    <w:rsid w:val="005F2442"/>
    <w:rsid w:val="00694FF9"/>
    <w:rsid w:val="006B374D"/>
    <w:rsid w:val="006C6EB2"/>
    <w:rsid w:val="006C722D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86B46"/>
    <w:rsid w:val="007970C9"/>
    <w:rsid w:val="007D7319"/>
    <w:rsid w:val="008161AD"/>
    <w:rsid w:val="008306ED"/>
    <w:rsid w:val="008611B2"/>
    <w:rsid w:val="00867898"/>
    <w:rsid w:val="008723EB"/>
    <w:rsid w:val="008804E9"/>
    <w:rsid w:val="008A364D"/>
    <w:rsid w:val="008A72A8"/>
    <w:rsid w:val="008D79A3"/>
    <w:rsid w:val="009100E9"/>
    <w:rsid w:val="00924F95"/>
    <w:rsid w:val="00943A76"/>
    <w:rsid w:val="00945733"/>
    <w:rsid w:val="00952FAE"/>
    <w:rsid w:val="009573A2"/>
    <w:rsid w:val="00985B97"/>
    <w:rsid w:val="009C05B0"/>
    <w:rsid w:val="009C0B5D"/>
    <w:rsid w:val="009E0CFC"/>
    <w:rsid w:val="009F3060"/>
    <w:rsid w:val="009F323E"/>
    <w:rsid w:val="00A47013"/>
    <w:rsid w:val="00A67ECE"/>
    <w:rsid w:val="00A768FA"/>
    <w:rsid w:val="00A83AE2"/>
    <w:rsid w:val="00AB691D"/>
    <w:rsid w:val="00AC107E"/>
    <w:rsid w:val="00AC3F07"/>
    <w:rsid w:val="00AD0A3A"/>
    <w:rsid w:val="00AD15EC"/>
    <w:rsid w:val="00AE0DCC"/>
    <w:rsid w:val="00B179F4"/>
    <w:rsid w:val="00B21CDE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1D69"/>
    <w:rsid w:val="00C424FA"/>
    <w:rsid w:val="00C44726"/>
    <w:rsid w:val="00C54A6A"/>
    <w:rsid w:val="00C83E9A"/>
    <w:rsid w:val="00C85256"/>
    <w:rsid w:val="00CA2892"/>
    <w:rsid w:val="00D124AB"/>
    <w:rsid w:val="00D13BD1"/>
    <w:rsid w:val="00D13DEF"/>
    <w:rsid w:val="00D21E91"/>
    <w:rsid w:val="00D238D0"/>
    <w:rsid w:val="00D46BD5"/>
    <w:rsid w:val="00D57ECF"/>
    <w:rsid w:val="00D73589"/>
    <w:rsid w:val="00DB2534"/>
    <w:rsid w:val="00DF0B93"/>
    <w:rsid w:val="00E113E2"/>
    <w:rsid w:val="00E35E64"/>
    <w:rsid w:val="00E433B8"/>
    <w:rsid w:val="00E8062C"/>
    <w:rsid w:val="00E8657A"/>
    <w:rsid w:val="00E94786"/>
    <w:rsid w:val="00E94CEC"/>
    <w:rsid w:val="00EB54E3"/>
    <w:rsid w:val="00EB790A"/>
    <w:rsid w:val="00F02A28"/>
    <w:rsid w:val="00F07EE3"/>
    <w:rsid w:val="00F56E2E"/>
    <w:rsid w:val="00F63182"/>
    <w:rsid w:val="00F7009A"/>
    <w:rsid w:val="00F70385"/>
    <w:rsid w:val="00F75083"/>
    <w:rsid w:val="00FC605E"/>
    <w:rsid w:val="00FC72CD"/>
    <w:rsid w:val="00FC7A05"/>
    <w:rsid w:val="00FD74AD"/>
    <w:rsid w:val="00FE26C2"/>
    <w:rsid w:val="00FE7968"/>
    <w:rsid w:val="00FF5C1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4D8F-8ECC-4AFF-A0F4-93E94B28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29</cp:revision>
  <cp:lastPrinted>2024-05-14T09:16:00Z</cp:lastPrinted>
  <dcterms:created xsi:type="dcterms:W3CDTF">2024-04-30T09:01:00Z</dcterms:created>
  <dcterms:modified xsi:type="dcterms:W3CDTF">2024-05-21T09:47:00Z</dcterms:modified>
</cp:coreProperties>
</file>